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30" w:rsidRDefault="002E2430" w:rsidP="002E243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E2430" w:rsidRPr="009A5807" w:rsidRDefault="002E2430" w:rsidP="002E2430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E2430" w:rsidRDefault="002E2430" w:rsidP="002E243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2E2430" w:rsidRPr="009A5807" w:rsidRDefault="002E2430" w:rsidP="002E2430">
      <w:pPr>
        <w:jc w:val="center"/>
        <w:rPr>
          <w:rFonts w:ascii="GHEA Grapalat" w:hAnsi="GHEA Grapalat"/>
          <w:b/>
          <w:sz w:val="20"/>
          <w:lang w:val="af-ZA"/>
        </w:rPr>
      </w:pPr>
    </w:p>
    <w:p w:rsidR="002E2430" w:rsidRDefault="002E2430" w:rsidP="002E243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2E2430" w:rsidRPr="00EA309E" w:rsidRDefault="002E2430" w:rsidP="002E243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E2430" w:rsidRPr="00EA309E" w:rsidRDefault="002E2430" w:rsidP="002E243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018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փետրվարի 13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Լ-1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E2430" w:rsidRPr="00EA309E" w:rsidRDefault="002E2430" w:rsidP="002E243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E2430" w:rsidRPr="006425EF" w:rsidRDefault="002E2430" w:rsidP="002E243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2E2430" w:rsidRPr="002E2430" w:rsidRDefault="002E2430" w:rsidP="002E2430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2E2430">
        <w:rPr>
          <w:rFonts w:ascii="GHEA Grapalat" w:hAnsi="GHEA Grapalat" w:cs="Sylfaen"/>
          <w:b w:val="0"/>
          <w:sz w:val="20"/>
          <w:lang w:val="hy-AM"/>
        </w:rPr>
        <w:t>ՀԶՀ-ԳՀԾՁԲ-18-3</w:t>
      </w:r>
    </w:p>
    <w:p w:rsidR="002E2430" w:rsidRPr="006425EF" w:rsidRDefault="002E2430" w:rsidP="002E2430">
      <w:pPr>
        <w:rPr>
          <w:lang w:val="af-ZA"/>
        </w:rPr>
      </w:pPr>
    </w:p>
    <w:p w:rsidR="002E2430" w:rsidRDefault="002E2430" w:rsidP="002E243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2E2430">
        <w:rPr>
          <w:rFonts w:ascii="GHEA Grapalat" w:hAnsi="GHEA Grapalat" w:cs="Sylfaen"/>
          <w:sz w:val="20"/>
          <w:lang w:val="hy-AM"/>
        </w:rPr>
        <w:t>Հայաստանի զարգացման հիմնադրամի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hy-AM"/>
        </w:rPr>
        <w:t>թվային տպագրության ծառայության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2E2430" w:rsidRPr="009A5807" w:rsidRDefault="002E2430" w:rsidP="002E243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2E2430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2E2430">
        <w:rPr>
          <w:rFonts w:ascii="GHEA Grapalat" w:hAnsi="GHEA Grapalat" w:cs="Sylfaen"/>
          <w:sz w:val="20"/>
          <w:lang w:val="af-ZA"/>
        </w:rPr>
        <w:t>ՀԶՀ-ԳՀԾՁԲ-18-3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</w:t>
      </w:r>
    </w:p>
    <w:p w:rsidR="002E2430" w:rsidRDefault="002E2430" w:rsidP="002E243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</w:t>
      </w:r>
    </w:p>
    <w:p w:rsidR="002E2430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ստորև ներկայացնում է նույն ծածկագրով հրավերի վերաբերյալ </w:t>
      </w:r>
      <w:r w:rsidRPr="002E2430">
        <w:rPr>
          <w:rFonts w:ascii="GHEA Grapalat" w:hAnsi="GHEA Grapalat" w:cs="Sylfaen"/>
          <w:sz w:val="20"/>
          <w:lang w:val="af-ZA"/>
        </w:rPr>
        <w:t>11, փետրվարի 2018</w:t>
      </w:r>
      <w:r w:rsidRPr="002E2430">
        <w:rPr>
          <w:rFonts w:ascii="GHEA Grapalat" w:hAnsi="GHEA Grapalat" w:cs="Sylfaen"/>
          <w:sz w:val="20"/>
          <w:lang w:val="hy-AM"/>
        </w:rPr>
        <w:t>թ.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2E2430" w:rsidRDefault="002E2430" w:rsidP="002E243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          </w:t>
      </w:r>
    </w:p>
    <w:p w:rsidR="002E2430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ստացված հարցադրումները և դրանց վերաբերյալ </w:t>
      </w:r>
      <w:r w:rsidRPr="002E2430">
        <w:rPr>
          <w:rFonts w:ascii="GHEA Grapalat" w:hAnsi="GHEA Grapalat" w:cs="Sylfaen"/>
          <w:sz w:val="20"/>
          <w:lang w:val="hy-AM"/>
        </w:rPr>
        <w:t>13, փետրվարի 2018թ.</w:t>
      </w:r>
      <w:r>
        <w:rPr>
          <w:rFonts w:ascii="GHEA Grapalat" w:hAnsi="GHEA Grapalat" w:cs="Sylfaen"/>
          <w:sz w:val="20"/>
          <w:lang w:val="af-ZA"/>
        </w:rPr>
        <w:t xml:space="preserve">  տրամադրված</w:t>
      </w:r>
    </w:p>
    <w:p w:rsidR="002E2430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</w:p>
    <w:p w:rsidR="002E2430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պարզաբանումները`</w:t>
      </w:r>
    </w:p>
    <w:p w:rsidR="002E2430" w:rsidRDefault="002E2430" w:rsidP="002E243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E2430" w:rsidRDefault="002E2430" w:rsidP="002E243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</w:p>
    <w:p w:rsidR="002E2430" w:rsidRDefault="002E2430" w:rsidP="002E2430">
      <w:pPr>
        <w:ind w:left="2340"/>
        <w:jc w:val="both"/>
        <w:rPr>
          <w:rFonts w:ascii="GHEA Grapalat" w:hAnsi="GHEA Grapalat" w:cs="Arial Armenian"/>
          <w:sz w:val="20"/>
          <w:lang w:val="af-ZA"/>
        </w:rPr>
      </w:pPr>
      <w:r w:rsidRPr="002E2430">
        <w:rPr>
          <w:rFonts w:ascii="GHEA Grapalat" w:hAnsi="GHEA Grapalat" w:cs="Arial Armenian"/>
          <w:sz w:val="20"/>
          <w:lang w:val="af-ZA"/>
        </w:rPr>
        <w:t>Ինչու է Ձեր կողմից միտումնավոր խախտվել գնումների մասին օրենքի 25-րդ հոդվածի 2-րդ կետով սահմանված պահանջը և առանձին բնութագրեր ունեցող գնման առարկաները ներկայացվել մեկ չափաբաժնում։ Խնդրում ենք տրամադրել նման խմբավորման անհրաժեշտությունը հիմնավորող: Միաժամանակ հավելեմ  ներառված աշխատանքները հիմնովին տարբեր են թե բնութագրերով և թե տպագրման համար պահանջվող լուծումներով՝ այդ թվում պահանջվող անհրաժեշտ տեխնիկական միջոցներով։Երևի ինքներդ էք պատկերացնում, որ A4 ֆորմատի բլանկ տպագրող սարքից հնարավոր չէ պահանջել կերամեկական բաժակ կամ ֆլեշկա ու CD տպագրել և նույնը հակառակ։ Խմբավորելուց բացի բնութագրում ինչպես քանակներն է ոչ հստակ այնպես էլ քանակներում ներառվոց էջերի քանակներն՝ գնային առաջարկ ներկայացնել սկզբունքորեն հնարավոր չէ։ Եթե այս ամենը պատահականություն է խնդրում եմ հիմնավորել և կատարել համապատասխան փոփոխություն։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Arial Armenian"/>
          <w:sz w:val="20"/>
          <w:lang w:val="af-ZA"/>
        </w:rPr>
      </w:pPr>
    </w:p>
    <w:p w:rsidR="002E2430" w:rsidRDefault="002E2430" w:rsidP="002E243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E2430" w:rsidRDefault="002E2430" w:rsidP="002E243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1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>1.</w:t>
      </w:r>
      <w:r w:rsidRPr="002E2430">
        <w:rPr>
          <w:rFonts w:ascii="GHEA Grapalat" w:hAnsi="GHEA Grapalat" w:cs="Sylfaen"/>
          <w:sz w:val="20"/>
          <w:lang w:val="hy-AM"/>
        </w:rPr>
        <w:tab/>
        <w:t>«Գնումների մասին» ՀՀ օրենքի 25-րդ հոդվածի  2-րդ մասի համաձայն՝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 xml:space="preserve">Արգելվում է խմբավորել առանձին բնութագրեր ունեցող գնման առարկաները մեկ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չափաբաժնում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>, բացառությամբ այն դեպքերի, երբ պատվիրատուն հիմնավորում է նման խմբավորման անհրաժեշտությունը: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>1.1</w:t>
      </w:r>
      <w:r w:rsidRPr="002E2430">
        <w:rPr>
          <w:rFonts w:ascii="GHEA Grapalat" w:hAnsi="GHEA Grapalat" w:cs="Sylfaen"/>
          <w:sz w:val="20"/>
          <w:lang w:val="hy-AM"/>
        </w:rPr>
        <w:tab/>
        <w:t xml:space="preserve">Տվյալ պարագայում սույն գնանշման հարցման տեխնիկական բնութագրում (այսուհետ՝ Տեխնիկական բնութագիր) ներառված թվային տպագրության ծառայությունը իրենից ներկայացնում է Հայաստանի զարգացման հիմնադրամի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լոգոյի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և այլ տարբերանշանների տպագրությունը   առարկաների վրա, որոնց միջոցով թե՛ Հայաստանի Հանրապետության սահմանների ներսում, և թե՛ ՀՀ սահմաններից դուրս ապահովվելու է ՀԶՀ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ներկայանալիությունը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, ինչը իրենից ներկայացնում է Հայաստանի Հանրապետության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ներկայանալիությունը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: Տեխնիկական բնութագրում նշված առարկաների խմբավորման անհրաժեշտությունը կայանում է նրանում, որ առաջին հերթին թվային տպագրությունը Տեխնիկական բնութագրի բոլոր բաժիններով նշված առարկաների վրա պետք է լինի կատարյալ միանման՝ թե՛ գունային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գամմաների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նույնության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տեսանկյունից, թե՛ տպագրվող տարբերանշանների չափսերի և առարկաների վրա դրանց դիրքի տեսանկյունից: Տպագրության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միանմանության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անհրաժեշտությունը կայանում է նրանում, որ </w:t>
      </w:r>
      <w:r w:rsidRPr="002E2430">
        <w:rPr>
          <w:rFonts w:ascii="GHEA Grapalat" w:hAnsi="GHEA Grapalat" w:cs="Sylfaen"/>
          <w:sz w:val="20"/>
          <w:lang w:val="hy-AM"/>
        </w:rPr>
        <w:lastRenderedPageBreak/>
        <w:t xml:space="preserve">Տեխնիկական բնութագրում ներառված առարկաները ներկայացվելու են ոչ թե </w:t>
      </w:r>
      <w:bookmarkStart w:id="0" w:name="_GoBack"/>
      <w:bookmarkEnd w:id="0"/>
      <w:r w:rsidRPr="002E2430">
        <w:rPr>
          <w:rFonts w:ascii="GHEA Grapalat" w:hAnsi="GHEA Grapalat" w:cs="Sylfaen"/>
          <w:sz w:val="20"/>
          <w:lang w:val="hy-AM"/>
        </w:rPr>
        <w:t xml:space="preserve">առանձին-առանձին, այլ՝ որպես մեկ ընդհանուր փաթեթ,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հետևաբար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և՛ թղթապանակների, և՛ բաժակների, և՛ մնացած բոլոր առարկաների վրա տպագրված տարբերանշանները որակական բոլոր հատկանիշներով պետք է նույնը լինեն, ինչը հնարավոր է միայն այն դեպքում, եթե տպագրությունը իրականացվում է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միևնույն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անձի կամ կազմակերպության կողմից՝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միևնույն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տպագրական նյութերով: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>1.2</w:t>
      </w:r>
      <w:r w:rsidRPr="002E2430">
        <w:rPr>
          <w:rFonts w:ascii="GHEA Grapalat" w:hAnsi="GHEA Grapalat" w:cs="Sylfaen"/>
          <w:sz w:val="20"/>
          <w:lang w:val="hy-AM"/>
        </w:rPr>
        <w:tab/>
        <w:t xml:space="preserve">Տեխնիկական բնութագրում նշված բաժինների՝ մեկ բաժնում խմբավորելու հաջորդ անհրաժեշտությունը կայանում է նրանում, որ Պատվիրատուի բոլոր պատվերները լինելու են ոչ թե առանձին առարկաների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ձեռքբերմամբ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, այլ փաթեթի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ձեռքբերմամբ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՝ ինչը իր մեջ ներառելու է առարկաների ողջ ցանկը: Քանի որ պատվերների վերջնական քանակը հստակ չէ, և հնարավոր չէ ինչ-որ կերպ որոշել (պատվերների քանակը կախված է կազմակերպվելիք միջոցառումների և հյուրընկալվող պատվիրակությունների քանակից), ինչպես նաև պատվերները ամեն դեպքում կատարվում են փոքրաքանակ (օր.՝ 10 փաթեթ),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հետևաբար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ոչ նպատակահարմար և անհնար կդառնա պատվերի  ամեն դեպքում կապվել 19 առանձին անհատների կամ կազմակերպությունների հետ և համապատասխանաբար իրականացնել գնում յուրաքանչյուրից որպես օրինակ 5 բաժակ մեկից, 5 թղթապանակ կամ այլ առարկա մյուսից: Նման գործելակերպի աննպատակահարմարությունը և անհնարինությունը կայանում է նաև նրանում, որ պատվերի անհրաժեշտության ծագման պահից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մինչև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գնվելիք ծառայության բուն օգտագործումն ընկած ժամանակահատվածը, որպես կանոն, լինում է շատ սուղ, ինչի ընթացքում անհնարին կլինի կապվել 19 տարբեր անհատների կամ կազմակերպությունների հետ և ապահովել պատշաճ ձեռքբերումը: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>1.3</w:t>
      </w:r>
      <w:r w:rsidRPr="002E2430">
        <w:rPr>
          <w:rFonts w:ascii="GHEA Grapalat" w:hAnsi="GHEA Grapalat" w:cs="Sylfaen"/>
          <w:sz w:val="20"/>
          <w:lang w:val="hy-AM"/>
        </w:rPr>
        <w:tab/>
        <w:t xml:space="preserve">Տեխնիկական բնութագրում նշված բաժինների՝ մեկ բաժնում խմբավորելու երրորդ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կարևորագույն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պատճառն այն է, որ սույն ծառայության արժեքը, 1 փաթեթում խմբավորելով բոլոր անհրաժեշտ առարկաները, կազմում է էականորեն ավելի ցածր գին, քան, այն գինը որը կկազմվի առանձին չափաբաժինների համար նշված նվազագույն արժեքների հանրագումարից: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>2.</w:t>
      </w:r>
      <w:r w:rsidRPr="002E2430">
        <w:rPr>
          <w:rFonts w:ascii="GHEA Grapalat" w:hAnsi="GHEA Grapalat" w:cs="Sylfaen"/>
          <w:sz w:val="20"/>
          <w:lang w:val="hy-AM"/>
        </w:rPr>
        <w:tab/>
        <w:t xml:space="preserve">Ինչ վերաբերում է Ձեր կողմից ներկայացված հաջորդ հարցադրմանը, որը վերաբերում է քանակական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անհստակությանը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>, պարզաբանվում է գնային առաջարկը ներկայացնելու Տեխնիկական բնութագրով նշված կարգը: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  <w:r w:rsidRPr="002E2430">
        <w:rPr>
          <w:rFonts w:ascii="GHEA Grapalat" w:hAnsi="GHEA Grapalat" w:cs="Sylfaen"/>
          <w:sz w:val="20"/>
          <w:lang w:val="hy-AM"/>
        </w:rPr>
        <w:t xml:space="preserve">Մասնակիցների կողմից գնային առաջարկը պետք է ներկայացվի Տեխնիկական բնութագրի «Քանակը»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սյունյակում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նշված բոլոր բաժիններում, իսկ ենթաբաժինների առկայության դեպքում՝ նաև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ենթաբաժիններում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նշված առարկաների մեկական օրինակների հանրագումարից՝ կազմելով 1 փաթեթ. օրինակ՝ 1 բաների արժեքը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մինչև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10 պատվերի դեպքում+1 բաների արժեքը 10-ից ավելի պատվերի դեպքում+1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բրոշյուրի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արժեքը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մինչև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5 հատ,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մինչև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32 էջ ունենալու դեպքում+1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բրոշյուրի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արժեքը </w:t>
      </w:r>
      <w:proofErr w:type="spellStart"/>
      <w:r w:rsidRPr="002E2430">
        <w:rPr>
          <w:rFonts w:ascii="GHEA Grapalat" w:hAnsi="GHEA Grapalat" w:cs="Sylfaen"/>
          <w:sz w:val="20"/>
          <w:lang w:val="hy-AM"/>
        </w:rPr>
        <w:t>մինչև</w:t>
      </w:r>
      <w:proofErr w:type="spellEnd"/>
      <w:r w:rsidRPr="002E2430">
        <w:rPr>
          <w:rFonts w:ascii="GHEA Grapalat" w:hAnsi="GHEA Grapalat" w:cs="Sylfaen"/>
          <w:sz w:val="20"/>
          <w:lang w:val="hy-AM"/>
        </w:rPr>
        <w:t xml:space="preserve"> 5 հատ, 32 էջից ավել էջեր ունենալու դեպքում և այսպես գումարելով բոլոր բաժինները՝ ընդհանուր կազմելով 1 գին:</w:t>
      </w:r>
    </w:p>
    <w:p w:rsidR="002E2430" w:rsidRPr="002E2430" w:rsidRDefault="002E2430" w:rsidP="002E2430">
      <w:pPr>
        <w:ind w:left="2340"/>
        <w:jc w:val="both"/>
        <w:rPr>
          <w:rFonts w:ascii="GHEA Grapalat" w:hAnsi="GHEA Grapalat" w:cs="Sylfaen"/>
          <w:sz w:val="20"/>
          <w:lang w:val="hy-AM"/>
        </w:rPr>
      </w:pPr>
    </w:p>
    <w:p w:rsidR="002E2430" w:rsidRDefault="002E2430" w:rsidP="002E243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E2430" w:rsidRDefault="002E2430" w:rsidP="002E243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2E2430" w:rsidRPr="00A7446E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  <w:r w:rsidRPr="002E2430">
        <w:rPr>
          <w:rFonts w:ascii="GHEA Grapalat" w:hAnsi="GHEA Grapalat" w:cs="Sylfaen"/>
          <w:sz w:val="20"/>
          <w:lang w:val="af-ZA"/>
        </w:rPr>
        <w:t>ՀԶՀ-ԳՀԾՁԲ-18-3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Սվետլանա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E2430" w:rsidRPr="00A7446E" w:rsidRDefault="002E2430" w:rsidP="002E243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2E2430" w:rsidRPr="00EA309E" w:rsidRDefault="002E2430" w:rsidP="002E24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Pr="002E2430">
        <w:rPr>
          <w:rFonts w:ascii="GHEA Grapalat" w:hAnsi="GHEA Grapalat"/>
          <w:sz w:val="20"/>
          <w:lang w:val="af-ZA"/>
        </w:rPr>
        <w:t>+37411 59 77 11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E2430" w:rsidRPr="00EA309E" w:rsidRDefault="002E2430" w:rsidP="002E24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s.karapetyan@dfa.am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E2430" w:rsidRDefault="002E2430" w:rsidP="002E2430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2E2430">
        <w:rPr>
          <w:rFonts w:ascii="GHEA Grapalat" w:hAnsi="GHEA Grapalat" w:cs="Sylfaen"/>
          <w:sz w:val="20"/>
          <w:lang w:val="af-ZA"/>
        </w:rPr>
        <w:t>ՀԶՀ-ԳՀԾՁԲ-18-3</w:t>
      </w:r>
      <w:r w:rsidRPr="002E243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3E25D0" w:rsidRDefault="003E25D0"/>
    <w:sectPr w:rsidR="003E25D0" w:rsidSect="002E2430">
      <w:footerReference w:type="even" r:id="rId4"/>
      <w:footerReference w:type="default" r:id="rId5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2E243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E243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2E243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2E2430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1F"/>
    <w:rsid w:val="002E2430"/>
    <w:rsid w:val="003E25D0"/>
    <w:rsid w:val="00A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DFF3"/>
  <w15:chartTrackingRefBased/>
  <w15:docId w15:val="{32D5A2EB-916A-42AE-B95F-47722BD9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3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243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2430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2E2430"/>
  </w:style>
  <w:style w:type="paragraph" w:styleId="Footer">
    <w:name w:val="footer"/>
    <w:basedOn w:val="Normal"/>
    <w:link w:val="FooterChar"/>
    <w:rsid w:val="002E243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E2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4803</Characters>
  <Application>Microsoft Office Word</Application>
  <DocSecurity>0</DocSecurity>
  <Lines>88</Lines>
  <Paragraphs>12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Ekizlaryan</dc:creator>
  <cp:keywords/>
  <dc:description/>
  <cp:lastModifiedBy>Marine Ekizlaryan</cp:lastModifiedBy>
  <cp:revision>2</cp:revision>
  <dcterms:created xsi:type="dcterms:W3CDTF">2018-02-13T08:17:00Z</dcterms:created>
  <dcterms:modified xsi:type="dcterms:W3CDTF">2018-02-13T08:25:00Z</dcterms:modified>
</cp:coreProperties>
</file>